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page" w:horzAnchor="page" w:tblpX="598" w:tblpY="751"/>
        <w:tblW w:w="105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97"/>
      </w:tblGrid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Usvajanje skraćenog zapisnika sa 11. sjednice Gradskog vijeća Grada Karlovca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PREDSJEDNIK GRADSKOG VIJEĆA GRADA KARLOVAC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MARIN SVETIĆ, dipl.ing.šum., predsjednik Gradskog vijeća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Usvajanje skraćenog zapisnika sa 11. sjednice Gradskog vijeća Grada Karlovca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izmjeni i dopuni Odluke o raspodjeli viška prihoda i primitaka proračuna Grada Karlovca za 2021.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LIDIJA MALOVIĆ, dipl.oec., pročelnica Upravnog odjela za proračun i financije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izmjeni i dopuni Odluke o raspodjeli viška prihoda i primitaka proračuna Grada Karlovca za 2021.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Proračuna Grada Karlovca za 2022.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LIDIJA MALOVIĆ, dipl.oec., pročelnica Upravnog odjela za proračun i financije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Proračuna Grada Karlovca za 2022.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povećanju temeljnog kapitala  GeotermiKA za energetiku d.o.o.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LIDIJA MALOVIĆ, dipl.oec., pročelnica Upravnog odjela za proračun i financije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povećanju temeljnog kapitala  GeotermiKA za energetiku d.o.o.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povećanju temeljnog kapitala Gradska toplana d.o.o.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LIDIJA MALOVIĆ, dipl.oec., pročelnica Upravnog odjela za proračun i financije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povećanju temeljnog kapitala Gradska toplana d.o.o.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financiranja zaštite od požara u 2022.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DIJANA KUJINEK, mag.nov., pročelnica Ureda Gradonačelnika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financiranja zaštite od požara u 2022.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građenja komunalne infrastrukture u 2022.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građenja komunalne infrastrukture u 2022.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Programa poticanja poljoprivrede i ruralnog razvoja na području Grada Karlovca za 2022. god.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struč.spec.oec, pročelnica Upravnog odjela gospodarstvo, poljoprivredu i turizam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Programa poticanja poljoprivrede i ruralnog razvoja na području Grada Karlovca za 2022. god.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razvoja malog i srednjeg poduzetništva na području Grada Karlovca za 2022.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struč.spec.oec, pročelnica Upravnog odjela gospodarstvo, poljoprivredu i turizam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razvoja malog i srednjeg poduzetništva na području Grada Karlovca za 2022.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mjera poticanja razvoja turizma na području Grada Karlovca za 2022. god.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DANIELA PERIS, struč.spec.oec, pročelnica Upravnog odjela gospodarstvo, poljoprivredu i turizam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mjera poticanja razvoja turizma na području Grada Karlovca za 2022. god.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održavanja komunalne infrastrukture u 2022.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održavanja komunalne infrastrukture u 2022.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upravljanja objektima u vlasništvu grada u 2022.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upravljanja objektima u vlasništvu grada u 2022.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razvoja i sigurnosti prometa u 2022.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razvoja i sigurnosti prometa u 2022.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korištenja naknade za zadržavanje nezakonito izgrađenih zgrada u prostoru u 2022. godini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DARIO GREB, dipl.ing.prom., pročelnik Upravnog odjela za komunalno gospodarstvo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korištenja naknade za zadržavanje nezakonito izgrađenih zgrada u prostoru u 2022. godini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javnih potreba u sportu Grada Karlovca za 2022.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prof. pedagog,  pročelnica Upravnog odjela za društvene djelatnosti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javnih potreba u sportu Grada Karlovca za 2022.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javnih potreba u tehničkoj kulturi Grada Karlovca za 2022.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prof. pedagog,  pročelnica Upravnog odjela za društvene djelatnosti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javnih potreba u tehničkoj kulturi Grada Karlovca za 2022.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17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Druge izmjene i dopune Programa subvencija troškova stanovanja i drugih oblika socijalne pomoći za 2022.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prof. pedagog,  pročelnica Upravnog odjela za društvene djelatnosti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Druge izmjene i dopune Programa subvencija troškova stanovanja i drugih oblika socijalne pomoći za 2022.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18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Treće izmjene i dopune Programa javnih potreba u predškolskom odgoju i obrazovanju za 2022. godinu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prof. pedagog,  pročelnica Upravnog odjela za društvene djelatnosti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Treće izmjene i dopune Programa javnih potreba u predškolskom odgoju i obrazovanju za 2022. godinu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19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19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izmjeni i dopuni Odluke o uvjetima i mjerilima za davanje u najam stanova u vlasništvu Grada Karlovca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TATJANA GOJAK, dipl.iur., pročelnica Upravnog odjela za imovinsko pravne poslove i upravljanje imovinom 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izmjeni i dopuni Odluke o uvjetima i mjerilima za davanje u najam stanova u vlasništvu Grada Karlovca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20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produženju važenja Lista reda prvenstva za davanje u najam stanova u vlasništvu Grada Karlovca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TATJANA GOJAK, dipl.iur., pročelnica Upravnog odjela za imovinsko pravne poslove i upravljanje imovinom 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produženju važenja Lista reda prvenstva za davanje u najam stanova u vlasništvu Grada Karlovca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21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uključenju Grada Karlovca u Program društveno poticajne stanogradnje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TATJANA GOJAK, dipl.iur., pročelnica Upravnog odjela za imovinsko pravne poslove i upravljanje imovinom 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uključenju Grada Karlovca u Program društveno poticajne stanogradnje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22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ukidanju statusa javnog dobra u općoj upotrebi na nekretninama k.č.br. 4191/36, 4191/38 k.o. Karlovac II i k.č.br. 3756/5 k.o. Turanj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TATJANA GOJAK, dipl.iur., pročelnica Upravnog odjela za imovinsko pravne poslove i upravljanje imovinom 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ukidanju statusa javnog dobra u općoj upotrebi na nekretninama k.č.br. 4191/36, 4191/38 k.o. Karlovac II i k.č.br. 3756/5 k.o. Turanj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23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obnovi zgrada javne namjene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obnovi zgrada javne namjene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24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izmjeni Odluke o pokretanju nabave za opremanje zgrade kina Edison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dr.sc. ANA HRANILOVIĆ TRUBIĆ, dipl.ing.građ., pročelnica Upravnog odjela za gradnju i zaštitu okoliša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izmjeni Odluke o pokretanju nabave za opremanje zgrade kina Edison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25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Odluka o usvajanju Komunikacijske strategije i komunikacijskog akcijskog plana za potrebe Strategije razvoja Većeg urbanog područja Karlovac za razdoblje 2021.-2027.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ANITA TRBUŠČIĆ MLAKAR, dipl.oec., pročelnica Službe za provedbu ITU mehanizma (ITU PT)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Odluka o usvajanju Komunikacijske strategije i komunikacijskog akcijskog plana za potrebe Strategije razvoja Većeg urbanog područja Karlovac za razdoblje 2021.-2027.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  <w:tr w:rsidR="00EB26D3" w:rsidTr="003D783C">
        <w:trPr>
          <w:trHeight w:val="14936"/>
        </w:trPr>
        <w:tc>
          <w:tcPr>
            <w:tcW w:w="10583" w:type="dxa"/>
          </w:tcPr>
          <w:p w:rsidRPr="009E4181" w:rsidR="00EB26D3" w:rsidP="00EB26D3" w:rsidRDefault="00EB26D3">
            <w:pPr>
              <w:rPr>
                <w:sz w:val="2"/>
                <w:szCs w:val="2"/>
                <w:lang w:val="hr-HR"/>
              </w:rPr>
            </w:pPr>
          </w:p>
          <w:tbl>
            <w:tblPr>
              <w:tblStyle w:val="Reetkatablice"/>
              <w:tblW w:w="1038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10381"/>
            </w:tblGrid>
            <w:tr w:rsidR="00EB26D3" w:rsidTr="003D783C">
              <w:trPr>
                <w:trHeight w:val="14554"/>
              </w:trPr>
              <w:tc>
                <w:tcPr>
                  <w:tcW w:w="10381" w:type="dxa"/>
                </w:tcPr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horzAnchor="margin" w:tblpXSpec="right" w:tblpY="405"/>
                    <w:tblOverlap w:val="never"/>
                    <w:tblW w:w="0" w:type="auto"/>
                    <w:tblBorders>
                      <w:top w:val="single" w:color="auto" w:sz="18" w:space="0"/>
                      <w:left w:val="single" w:color="auto" w:sz="18" w:space="0"/>
                      <w:bottom w:val="single" w:color="auto" w:sz="18" w:space="0"/>
                      <w:right w:val="single" w:color="auto" w:sz="18" w:space="0"/>
                      <w:insideH w:val="single" w:color="auto" w:sz="18" w:space="0"/>
                      <w:insideV w:val="single" w:color="auto" w:sz="18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3436"/>
                  </w:tblGrid>
                  <w:tr w:rsidR="00EB26D3" w:rsidTr="00562937">
                    <w:trPr>
                      <w:trHeight w:val="897"/>
                    </w:trPr>
                    <w:tc>
                      <w:tcPr>
                        <w:tcW w:w="3436" w:type="dxa"/>
                      </w:tcPr>
                      <w:p w:rsidRPr="00562937" w:rsidR="00EB26D3" w:rsidP="00B673CB" w:rsidRDefault="00562937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26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. TOČKA</w:t>
                        </w:r>
                      </w:p>
                      <w:p w:rsidR="00EB26D3" w:rsidP="00B673CB" w:rsidRDefault="00562937">
                        <w:pPr>
                          <w:jc w:val="center"/>
                          <w:rPr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t>DNEVNOG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sz w:val="52"/>
                            <w:szCs w:val="52"/>
                            <w:lang w:val="hr-HR"/>
                          </w:rPr>
                          <w:br/>
                          <w:t>REDA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319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9067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9067" w:type="dxa"/>
                      </w:tcPr>
                      <w:p w:rsidRPr="00562937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 xml:space="preserve">TOČKA 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26</w:t>
                        </w:r>
                        <w:r w:rsidRPr="00562937">
                          <w:rPr>
                            <w:rFonts w:ascii="Arial" w:hAnsi="Arial" w:cs="Arial"/>
                            <w:b/>
                            <w:i/>
                            <w:lang w:val="hr-HR"/>
                          </w:rPr>
                          <w:t>.</w:t>
                        </w:r>
                      </w:p>
                      <w:p w:rsidRPr="00E06DF4" w:rsidR="00842856" w:rsidP="00B673CB" w:rsidRDefault="00407EB4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</w:pPr>
                        <w:r w:rsidRPr="00E06DF4">
                          <w:rPr>
                            <w:rFonts w:ascii="Arial" w:hAnsi="Arial" w:cs="Arial"/>
                            <w:b/>
                            <w:i/>
                            <w:caps/>
                            <w:lang w:val="hr-HR"/>
                          </w:rPr>
                          <w:t>Zaključak o poništenju natječaja za izbor i imenovanje ravnatelja Gradskog kazališta “Zorin dom”</w:t>
                        </w:r>
                      </w:p>
                    </w:tc>
                  </w:tr>
                </w:tbl>
                <w:p w:rsidR="00EB26D3" w:rsidP="00B673CB" w:rsidRDefault="00EB26D3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  <w:tbl>
                  <w:tblPr>
                    <w:tblStyle w:val="Reetkatablice"/>
                    <w:tblpPr w:leftFromText="180" w:rightFromText="180" w:vertAnchor="page" w:horzAnchor="margin" w:tblpXSpec="center" w:tblpY="585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562937" w:rsidR="00842856" w:rsidP="00B673CB" w:rsidRDefault="00842856">
                        <w:pPr>
                          <w:rPr>
                            <w:i/>
                            <w:lang w:val="hr-HR"/>
                          </w:rPr>
                        </w:pPr>
                        <w:r w:rsidRPr="00562937">
                          <w:rPr>
                            <w:rFonts w:ascii="Arial" w:hAnsi="Arial" w:cs="Arial"/>
                            <w:b/>
                            <w:bCs/>
                            <w:i/>
                            <w:lang w:val="hr-HR"/>
                          </w:rPr>
                          <w:t>PREDLAGATELJ: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ED1736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</w:pPr>
                              <w:r w:rsidRPr="00ED1736">
                                <w:rPr>
                                  <w:rFonts w:ascii="Arial" w:hAnsi="Arial" w:cs="Arial"/>
                                  <w:bCs/>
                                  <w:i/>
                                  <w:caps/>
                                  <w:lang w:val="hr-HR"/>
                                </w:rPr>
                                <w:t>GRADONAČELNIK GRADA KARLOVCA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8281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IZVJESTITEL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J:</w:t>
                        </w:r>
                      </w:p>
                    </w:tc>
                    <w:tc>
                      <w:tcPr>
                        <w:tcW w:w="4536" w:type="dxa"/>
                      </w:tcPr>
                      <w:tbl>
                        <w:tblPr>
                          <w:tblStyle w:val="Reetkatablice"/>
                          <w:tblW w:w="0" w:type="auto"/>
                          <w:tblCellMar>
                            <w:lef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10"/>
                        </w:tblGrid>
                        <w:tr w:rsidR="00141DAC" w:rsidTr="00141DAC">
                          <w:tc>
                            <w:tcPr>
                              <w:tcW w:w="43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Pr="00B673CB" w:rsidR="00141DAC" w:rsidP="00B673CB" w:rsidRDefault="00562937">
                              <w:pPr>
                                <w:framePr w:hSpace="180" w:wrap="around" w:hAnchor="page" w:vAnchor="page" w:x="598" w:y="751"/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</w:pPr>
                              <w:r w:rsidRPr="00B673CB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lang w:val="hr-HR"/>
                                </w:rPr>
                                <w:t>DRAŽENKA SILA – LJUBENKO, prof. pedagog,  pročelnica Upravnog odjela za društvene djelatnosti</w:t>
                              </w:r>
                            </w:p>
                          </w:tc>
                        </w:tr>
                      </w:tbl>
                      <w:p w:rsidRPr="00842856" w:rsidR="00842856" w:rsidP="00B673CB" w:rsidRDefault="00842856">
                        <w:pP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</w:p>
                    </w:tc>
                  </w:tr>
                </w:tbl>
                <w:tbl>
                  <w:tblPr>
                    <w:tblStyle w:val="Reetkatablice"/>
                    <w:tblpPr w:leftFromText="180" w:rightFromText="180" w:vertAnchor="page" w:horzAnchor="margin" w:tblpXSpec="center" w:tblpY="10726"/>
                    <w:tblOverlap w:val="never"/>
                    <w:tblW w:w="0" w:type="auto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536"/>
                  </w:tblGrid>
                  <w:tr w:rsidR="00842856" w:rsidTr="003D783C">
                    <w:trPr>
                      <w:trHeight w:val="1692"/>
                    </w:trPr>
                    <w:tc>
                      <w:tcPr>
                        <w:tcW w:w="4531" w:type="dxa"/>
                      </w:tcPr>
                      <w:p w:rsidRPr="00670364" w:rsidR="00842856" w:rsidP="00B673CB" w:rsidRDefault="00842856">
                        <w:pPr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 xml:space="preserve">PRIJEDLOG  NAČINA ODLUČIVANJA </w:t>
                        </w:r>
                      </w:p>
                      <w:p w:rsidR="00842856" w:rsidP="00B673CB" w:rsidRDefault="00842856">
                        <w:pPr>
                          <w:rPr>
                            <w:lang w:val="hr-HR"/>
                          </w:rPr>
                        </w:pPr>
                        <w:r w:rsidRPr="00670364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lang w:val="hr-HR"/>
                          </w:rPr>
                          <w:t>NA GRADSKOM VIJEĆU:</w:t>
                        </w:r>
                      </w:p>
                    </w:tc>
                    <w:tc>
                      <w:tcPr>
                        <w:tcW w:w="4536" w:type="dxa"/>
                      </w:tcPr>
                      <w:p w:rsidRPr="00842856" w:rsidR="00842856" w:rsidP="00B673CB" w:rsidRDefault="00152C04">
                        <w:pPr>
                          <w:jc w:val="both"/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 xml:space="preserve">Donosi se </w:t>
                        </w:r>
                        <w:r w:rsidR="00CC660D">
                          <w:rPr>
                            <w:rFonts w:ascii="Arial" w:hAnsi="Arial" w:cs="Arial"/>
                            <w:bCs/>
                            <w:i/>
                            <w:iCs/>
                            <w:lang w:val="hr-HR"/>
                          </w:rPr>
                          <w:t>Zaključak o poništenju natječaja za izbor i imenovanje ravnatelja Gradskog kazališta “Zorin dom”</w:t>
                        </w:r>
                      </w:p>
                    </w:tc>
                  </w:tr>
                </w:tbl>
                <w:p w:rsidR="00842856" w:rsidP="00B673CB" w:rsidRDefault="00842856">
                  <w:pPr>
                    <w:framePr w:hSpace="180" w:wrap="around" w:hAnchor="page" w:vAnchor="page" w:x="598" w:y="751"/>
                    <w:rPr>
                      <w:lang w:val="hr-HR"/>
                    </w:rPr>
                  </w:pPr>
                </w:p>
              </w:tc>
            </w:tr>
          </w:tbl>
          <w:p w:rsidRPr="00EB26D3" w:rsidR="00EB26D3" w:rsidP="00EB26D3" w:rsidRDefault="00EB26D3">
            <w:pPr>
              <w:rPr>
                <w:lang w:val="hr-HR"/>
              </w:rPr>
            </w:pPr>
          </w:p>
        </w:tc>
      </w:tr>
    </w:tbl>
    <w:p w:rsidRPr="009B2694" w:rsidR="0030614E" w:rsidP="00562937" w:rsidRDefault="0030614E">
      <w:pPr>
        <w:pStyle w:val="Naslov4"/>
      </w:pPr>
    </w:p>
    <w:sectPr w:rsidRPr="009B2694" w:rsidR="0030614E" w:rsidSect="00EE3D11">
      <w:pgSz w:w="11906" w:h="16838"/>
      <w:pgMar w:top="902" w:right="110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E55" w:rsidRDefault="00333E55" w:rsidP="00E66C5D">
      <w:r>
        <w:separator/>
      </w:r>
    </w:p>
  </w:endnote>
  <w:endnote w:type="continuationSeparator" w:id="0">
    <w:p w:rsidR="00333E55" w:rsidRDefault="00333E55" w:rsidP="00E6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E55" w:rsidRDefault="00333E55" w:rsidP="00E66C5D">
      <w:r>
        <w:separator/>
      </w:r>
    </w:p>
  </w:footnote>
  <w:footnote w:type="continuationSeparator" w:id="0">
    <w:p w:rsidR="00333E55" w:rsidRDefault="00333E55" w:rsidP="00E6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23E"/>
    <w:multiLevelType w:val="hybridMultilevel"/>
    <w:tmpl w:val="36362A22"/>
    <w:lvl w:ilvl="0" w:tplc="EEDAACA2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" w15:restartNumberingAfterBreak="0">
    <w:nsid w:val="038E14BB"/>
    <w:multiLevelType w:val="hybridMultilevel"/>
    <w:tmpl w:val="5BBCD1B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0535D"/>
    <w:multiLevelType w:val="hybridMultilevel"/>
    <w:tmpl w:val="682E03F4"/>
    <w:lvl w:ilvl="0" w:tplc="0EF66A6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E3156"/>
    <w:multiLevelType w:val="hybridMultilevel"/>
    <w:tmpl w:val="BA0000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45640"/>
    <w:multiLevelType w:val="hybridMultilevel"/>
    <w:tmpl w:val="D5B2CB48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C833C3A"/>
    <w:multiLevelType w:val="hybridMultilevel"/>
    <w:tmpl w:val="84681BC2"/>
    <w:lvl w:ilvl="0" w:tplc="041A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AC135D"/>
    <w:multiLevelType w:val="hybridMultilevel"/>
    <w:tmpl w:val="EFA4FA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4333C"/>
    <w:multiLevelType w:val="hybridMultilevel"/>
    <w:tmpl w:val="2B4455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C1A41"/>
    <w:multiLevelType w:val="hybridMultilevel"/>
    <w:tmpl w:val="3140D0C8"/>
    <w:lvl w:ilvl="0" w:tplc="7E309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D14757"/>
    <w:multiLevelType w:val="hybridMultilevel"/>
    <w:tmpl w:val="859C42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7D3EE9"/>
    <w:multiLevelType w:val="hybridMultilevel"/>
    <w:tmpl w:val="D2B2739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76799"/>
    <w:multiLevelType w:val="hybridMultilevel"/>
    <w:tmpl w:val="841455D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2B4155"/>
    <w:multiLevelType w:val="hybridMultilevel"/>
    <w:tmpl w:val="F398A622"/>
    <w:lvl w:ilvl="0" w:tplc="90CA418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D0864CF"/>
    <w:multiLevelType w:val="hybridMultilevel"/>
    <w:tmpl w:val="493E3248"/>
    <w:lvl w:ilvl="0" w:tplc="041A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660E2B"/>
    <w:multiLevelType w:val="hybridMultilevel"/>
    <w:tmpl w:val="434C354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D06806"/>
    <w:multiLevelType w:val="hybridMultilevel"/>
    <w:tmpl w:val="196EDF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BEF3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F3179F"/>
    <w:multiLevelType w:val="hybridMultilevel"/>
    <w:tmpl w:val="76CAB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9C387B"/>
    <w:multiLevelType w:val="hybridMultilevel"/>
    <w:tmpl w:val="69EE62D8"/>
    <w:lvl w:ilvl="0" w:tplc="24D0C4A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4E478E4"/>
    <w:multiLevelType w:val="hybridMultilevel"/>
    <w:tmpl w:val="C2968F7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251BB"/>
    <w:multiLevelType w:val="hybridMultilevel"/>
    <w:tmpl w:val="D9762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4A5640"/>
    <w:multiLevelType w:val="hybridMultilevel"/>
    <w:tmpl w:val="21C87D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8710CA"/>
    <w:multiLevelType w:val="hybridMultilevel"/>
    <w:tmpl w:val="FAE01644"/>
    <w:lvl w:ilvl="0" w:tplc="041A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2" w15:restartNumberingAfterBreak="0">
    <w:nsid w:val="30170E9B"/>
    <w:multiLevelType w:val="hybridMultilevel"/>
    <w:tmpl w:val="4D728DB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DC1FD1"/>
    <w:multiLevelType w:val="hybridMultilevel"/>
    <w:tmpl w:val="CE32EAD4"/>
    <w:lvl w:ilvl="0" w:tplc="206E954A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33700F83"/>
    <w:multiLevelType w:val="hybridMultilevel"/>
    <w:tmpl w:val="29C03794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F6579"/>
    <w:multiLevelType w:val="hybridMultilevel"/>
    <w:tmpl w:val="DF52C956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F85ED7"/>
    <w:multiLevelType w:val="hybridMultilevel"/>
    <w:tmpl w:val="D92034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83492D"/>
    <w:multiLevelType w:val="hybridMultilevel"/>
    <w:tmpl w:val="B082E27A"/>
    <w:lvl w:ilvl="0" w:tplc="041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F1C37E6"/>
    <w:multiLevelType w:val="hybridMultilevel"/>
    <w:tmpl w:val="5FB06408"/>
    <w:lvl w:ilvl="0" w:tplc="AD9CDBBC">
      <w:start w:val="1"/>
      <w:numFmt w:val="lowerLetter"/>
      <w:lvlText w:val="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9" w15:restartNumberingAfterBreak="0">
    <w:nsid w:val="54934AA6"/>
    <w:multiLevelType w:val="hybridMultilevel"/>
    <w:tmpl w:val="C8202AA4"/>
    <w:lvl w:ilvl="0" w:tplc="041A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7C1382"/>
    <w:multiLevelType w:val="hybridMultilevel"/>
    <w:tmpl w:val="EE3027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C5146E"/>
    <w:multiLevelType w:val="hybridMultilevel"/>
    <w:tmpl w:val="4A121766"/>
    <w:lvl w:ilvl="0" w:tplc="44C817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67D94461"/>
    <w:multiLevelType w:val="hybridMultilevel"/>
    <w:tmpl w:val="DFC886A6"/>
    <w:lvl w:ilvl="0" w:tplc="CB60BA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0663D5C"/>
    <w:multiLevelType w:val="hybridMultilevel"/>
    <w:tmpl w:val="83B438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81004A"/>
    <w:multiLevelType w:val="hybridMultilevel"/>
    <w:tmpl w:val="05BA120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A0422B"/>
    <w:multiLevelType w:val="hybridMultilevel"/>
    <w:tmpl w:val="3970E10C"/>
    <w:lvl w:ilvl="0" w:tplc="041A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15F3E"/>
    <w:multiLevelType w:val="hybridMultilevel"/>
    <w:tmpl w:val="BC629C72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82C88"/>
    <w:multiLevelType w:val="hybridMultilevel"/>
    <w:tmpl w:val="006696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277A5"/>
    <w:multiLevelType w:val="hybridMultilevel"/>
    <w:tmpl w:val="6C86CED2"/>
    <w:lvl w:ilvl="0" w:tplc="4340514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E8F13AA"/>
    <w:multiLevelType w:val="hybridMultilevel"/>
    <w:tmpl w:val="72BC37F6"/>
    <w:lvl w:ilvl="0" w:tplc="D638BFE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34"/>
  </w:num>
  <w:num w:numId="3">
    <w:abstractNumId w:val="21"/>
  </w:num>
  <w:num w:numId="4">
    <w:abstractNumId w:val="19"/>
  </w:num>
  <w:num w:numId="5">
    <w:abstractNumId w:val="26"/>
  </w:num>
  <w:num w:numId="6">
    <w:abstractNumId w:val="15"/>
  </w:num>
  <w:num w:numId="7">
    <w:abstractNumId w:val="12"/>
  </w:num>
  <w:num w:numId="8">
    <w:abstractNumId w:val="32"/>
  </w:num>
  <w:num w:numId="9">
    <w:abstractNumId w:val="0"/>
  </w:num>
  <w:num w:numId="10">
    <w:abstractNumId w:val="28"/>
  </w:num>
  <w:num w:numId="11">
    <w:abstractNumId w:val="7"/>
  </w:num>
  <w:num w:numId="12">
    <w:abstractNumId w:val="9"/>
  </w:num>
  <w:num w:numId="13">
    <w:abstractNumId w:val="30"/>
  </w:num>
  <w:num w:numId="14">
    <w:abstractNumId w:val="29"/>
  </w:num>
  <w:num w:numId="15">
    <w:abstractNumId w:val="27"/>
  </w:num>
  <w:num w:numId="16">
    <w:abstractNumId w:val="4"/>
  </w:num>
  <w:num w:numId="17">
    <w:abstractNumId w:val="33"/>
  </w:num>
  <w:num w:numId="18">
    <w:abstractNumId w:val="6"/>
  </w:num>
  <w:num w:numId="19">
    <w:abstractNumId w:val="35"/>
  </w:num>
  <w:num w:numId="20">
    <w:abstractNumId w:val="11"/>
  </w:num>
  <w:num w:numId="21">
    <w:abstractNumId w:val="31"/>
  </w:num>
  <w:num w:numId="22">
    <w:abstractNumId w:val="36"/>
  </w:num>
  <w:num w:numId="23">
    <w:abstractNumId w:val="2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6"/>
  </w:num>
  <w:num w:numId="31">
    <w:abstractNumId w:val="17"/>
  </w:num>
  <w:num w:numId="32">
    <w:abstractNumId w:val="23"/>
  </w:num>
  <w:num w:numId="33">
    <w:abstractNumId w:val="18"/>
  </w:num>
  <w:num w:numId="34">
    <w:abstractNumId w:val="39"/>
  </w:num>
  <w:num w:numId="35">
    <w:abstractNumId w:val="37"/>
  </w:num>
  <w:num w:numId="36">
    <w:abstractNumId w:val="20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"/>
  </w:num>
  <w:num w:numId="40">
    <w:abstractNumId w:val="1"/>
  </w:num>
  <w:num w:numId="41">
    <w:abstractNumId w:val="3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75"/>
    <w:rsid w:val="00004F5F"/>
    <w:rsid w:val="000067CF"/>
    <w:rsid w:val="000118AC"/>
    <w:rsid w:val="00016B00"/>
    <w:rsid w:val="00016BC6"/>
    <w:rsid w:val="000224AF"/>
    <w:rsid w:val="0002445C"/>
    <w:rsid w:val="00027693"/>
    <w:rsid w:val="00032377"/>
    <w:rsid w:val="00035CA6"/>
    <w:rsid w:val="000360C7"/>
    <w:rsid w:val="00036151"/>
    <w:rsid w:val="00037660"/>
    <w:rsid w:val="000425F0"/>
    <w:rsid w:val="000446F9"/>
    <w:rsid w:val="00045416"/>
    <w:rsid w:val="00051570"/>
    <w:rsid w:val="00051CDF"/>
    <w:rsid w:val="0006096E"/>
    <w:rsid w:val="00062075"/>
    <w:rsid w:val="00063326"/>
    <w:rsid w:val="00065FFB"/>
    <w:rsid w:val="000678C1"/>
    <w:rsid w:val="00077E57"/>
    <w:rsid w:val="00080C8C"/>
    <w:rsid w:val="00080ECA"/>
    <w:rsid w:val="00081A0B"/>
    <w:rsid w:val="00082C83"/>
    <w:rsid w:val="00083F32"/>
    <w:rsid w:val="00091206"/>
    <w:rsid w:val="0009172B"/>
    <w:rsid w:val="00096181"/>
    <w:rsid w:val="00096FBA"/>
    <w:rsid w:val="000A042B"/>
    <w:rsid w:val="000A05EB"/>
    <w:rsid w:val="000A20BE"/>
    <w:rsid w:val="000B3969"/>
    <w:rsid w:val="000B6A41"/>
    <w:rsid w:val="000B7A9A"/>
    <w:rsid w:val="000C18ED"/>
    <w:rsid w:val="000C3F62"/>
    <w:rsid w:val="000C471E"/>
    <w:rsid w:val="000C619E"/>
    <w:rsid w:val="000D0B19"/>
    <w:rsid w:val="000D5D33"/>
    <w:rsid w:val="000D764C"/>
    <w:rsid w:val="000E51C4"/>
    <w:rsid w:val="000E6890"/>
    <w:rsid w:val="000E7D98"/>
    <w:rsid w:val="000F18DF"/>
    <w:rsid w:val="000F1F76"/>
    <w:rsid w:val="000F5062"/>
    <w:rsid w:val="0010012B"/>
    <w:rsid w:val="00103789"/>
    <w:rsid w:val="001057A5"/>
    <w:rsid w:val="001061DD"/>
    <w:rsid w:val="00106A30"/>
    <w:rsid w:val="00111D1B"/>
    <w:rsid w:val="00113326"/>
    <w:rsid w:val="0011348B"/>
    <w:rsid w:val="00123DB4"/>
    <w:rsid w:val="00127234"/>
    <w:rsid w:val="00133F59"/>
    <w:rsid w:val="00135A62"/>
    <w:rsid w:val="00135C37"/>
    <w:rsid w:val="00141DAC"/>
    <w:rsid w:val="0015255D"/>
    <w:rsid w:val="00152C04"/>
    <w:rsid w:val="001534D8"/>
    <w:rsid w:val="00153AA3"/>
    <w:rsid w:val="001541F2"/>
    <w:rsid w:val="001547CA"/>
    <w:rsid w:val="00154F37"/>
    <w:rsid w:val="00155637"/>
    <w:rsid w:val="0016010D"/>
    <w:rsid w:val="00163F65"/>
    <w:rsid w:val="0016736C"/>
    <w:rsid w:val="00167E8C"/>
    <w:rsid w:val="0017111C"/>
    <w:rsid w:val="00173156"/>
    <w:rsid w:val="0017508A"/>
    <w:rsid w:val="00180D6B"/>
    <w:rsid w:val="001856A8"/>
    <w:rsid w:val="00185A27"/>
    <w:rsid w:val="00187034"/>
    <w:rsid w:val="001940ED"/>
    <w:rsid w:val="00196DCD"/>
    <w:rsid w:val="001A19C7"/>
    <w:rsid w:val="001A2A6D"/>
    <w:rsid w:val="001A5F5D"/>
    <w:rsid w:val="001B1B99"/>
    <w:rsid w:val="001B3E59"/>
    <w:rsid w:val="001C250C"/>
    <w:rsid w:val="001C5C66"/>
    <w:rsid w:val="001C6C97"/>
    <w:rsid w:val="001D318A"/>
    <w:rsid w:val="001E1126"/>
    <w:rsid w:val="001E1FF2"/>
    <w:rsid w:val="001E522C"/>
    <w:rsid w:val="001E684B"/>
    <w:rsid w:val="001E7F16"/>
    <w:rsid w:val="001F2129"/>
    <w:rsid w:val="001F2881"/>
    <w:rsid w:val="0020042F"/>
    <w:rsid w:val="00201585"/>
    <w:rsid w:val="002049B6"/>
    <w:rsid w:val="00205F4F"/>
    <w:rsid w:val="0021306F"/>
    <w:rsid w:val="002141C7"/>
    <w:rsid w:val="00217482"/>
    <w:rsid w:val="002225C7"/>
    <w:rsid w:val="00222D37"/>
    <w:rsid w:val="00224BF0"/>
    <w:rsid w:val="00231EEC"/>
    <w:rsid w:val="002328B8"/>
    <w:rsid w:val="002353F9"/>
    <w:rsid w:val="00236AF5"/>
    <w:rsid w:val="00241C7F"/>
    <w:rsid w:val="002427BA"/>
    <w:rsid w:val="00242F95"/>
    <w:rsid w:val="00245A4D"/>
    <w:rsid w:val="00246ECC"/>
    <w:rsid w:val="002478A5"/>
    <w:rsid w:val="002530EC"/>
    <w:rsid w:val="002543CB"/>
    <w:rsid w:val="00257398"/>
    <w:rsid w:val="00262599"/>
    <w:rsid w:val="00265805"/>
    <w:rsid w:val="00265A7C"/>
    <w:rsid w:val="00266D2D"/>
    <w:rsid w:val="00273A10"/>
    <w:rsid w:val="002746AC"/>
    <w:rsid w:val="002747BD"/>
    <w:rsid w:val="00280F94"/>
    <w:rsid w:val="002830D5"/>
    <w:rsid w:val="00283B7C"/>
    <w:rsid w:val="00286511"/>
    <w:rsid w:val="00286752"/>
    <w:rsid w:val="00286E28"/>
    <w:rsid w:val="002875FA"/>
    <w:rsid w:val="00291ABA"/>
    <w:rsid w:val="00295ECC"/>
    <w:rsid w:val="00296FF9"/>
    <w:rsid w:val="002B0AA4"/>
    <w:rsid w:val="002B1A20"/>
    <w:rsid w:val="002B2495"/>
    <w:rsid w:val="002B5743"/>
    <w:rsid w:val="002B578E"/>
    <w:rsid w:val="002C029D"/>
    <w:rsid w:val="002C11F9"/>
    <w:rsid w:val="002D6F0C"/>
    <w:rsid w:val="002E644E"/>
    <w:rsid w:val="002E68ED"/>
    <w:rsid w:val="002F0F93"/>
    <w:rsid w:val="002F4971"/>
    <w:rsid w:val="00300632"/>
    <w:rsid w:val="003010FA"/>
    <w:rsid w:val="00301A23"/>
    <w:rsid w:val="00301E40"/>
    <w:rsid w:val="003042DF"/>
    <w:rsid w:val="0030614E"/>
    <w:rsid w:val="00310E14"/>
    <w:rsid w:val="00315A2F"/>
    <w:rsid w:val="00316378"/>
    <w:rsid w:val="003171C1"/>
    <w:rsid w:val="0032294B"/>
    <w:rsid w:val="00324885"/>
    <w:rsid w:val="003307FB"/>
    <w:rsid w:val="003334E8"/>
    <w:rsid w:val="00333E55"/>
    <w:rsid w:val="00335B36"/>
    <w:rsid w:val="003428EE"/>
    <w:rsid w:val="00343A80"/>
    <w:rsid w:val="00345A5F"/>
    <w:rsid w:val="00357B2F"/>
    <w:rsid w:val="00357D3A"/>
    <w:rsid w:val="00361F3B"/>
    <w:rsid w:val="003627CD"/>
    <w:rsid w:val="00363AD1"/>
    <w:rsid w:val="00364987"/>
    <w:rsid w:val="00364D74"/>
    <w:rsid w:val="00365ABC"/>
    <w:rsid w:val="00367331"/>
    <w:rsid w:val="00372204"/>
    <w:rsid w:val="00373928"/>
    <w:rsid w:val="0037399E"/>
    <w:rsid w:val="003825CF"/>
    <w:rsid w:val="0038457A"/>
    <w:rsid w:val="003846F0"/>
    <w:rsid w:val="003866A9"/>
    <w:rsid w:val="0038702B"/>
    <w:rsid w:val="00397F2E"/>
    <w:rsid w:val="003A0160"/>
    <w:rsid w:val="003A1C53"/>
    <w:rsid w:val="003A430F"/>
    <w:rsid w:val="003A7A32"/>
    <w:rsid w:val="003B0802"/>
    <w:rsid w:val="003B1415"/>
    <w:rsid w:val="003B4A93"/>
    <w:rsid w:val="003B6C24"/>
    <w:rsid w:val="003D0BC4"/>
    <w:rsid w:val="003D3667"/>
    <w:rsid w:val="003D4879"/>
    <w:rsid w:val="003D783C"/>
    <w:rsid w:val="003E0B84"/>
    <w:rsid w:val="003E1707"/>
    <w:rsid w:val="003F1FAC"/>
    <w:rsid w:val="003F4133"/>
    <w:rsid w:val="00400DE0"/>
    <w:rsid w:val="004014B3"/>
    <w:rsid w:val="004038EE"/>
    <w:rsid w:val="00407EB4"/>
    <w:rsid w:val="00417297"/>
    <w:rsid w:val="004213C4"/>
    <w:rsid w:val="0042164E"/>
    <w:rsid w:val="00425B28"/>
    <w:rsid w:val="004304B1"/>
    <w:rsid w:val="004304B6"/>
    <w:rsid w:val="00432929"/>
    <w:rsid w:val="0043429A"/>
    <w:rsid w:val="00434D93"/>
    <w:rsid w:val="00436475"/>
    <w:rsid w:val="00450317"/>
    <w:rsid w:val="00451FCB"/>
    <w:rsid w:val="004541E5"/>
    <w:rsid w:val="00456C72"/>
    <w:rsid w:val="00456FAC"/>
    <w:rsid w:val="00457E04"/>
    <w:rsid w:val="00457FFD"/>
    <w:rsid w:val="0046022C"/>
    <w:rsid w:val="00460E97"/>
    <w:rsid w:val="00462368"/>
    <w:rsid w:val="00462B2F"/>
    <w:rsid w:val="004712C4"/>
    <w:rsid w:val="004723B2"/>
    <w:rsid w:val="004736F6"/>
    <w:rsid w:val="0047476C"/>
    <w:rsid w:val="004770BF"/>
    <w:rsid w:val="00477D2D"/>
    <w:rsid w:val="004844BE"/>
    <w:rsid w:val="004844F3"/>
    <w:rsid w:val="00484672"/>
    <w:rsid w:val="004879B7"/>
    <w:rsid w:val="004919B4"/>
    <w:rsid w:val="00491B57"/>
    <w:rsid w:val="004A0CDC"/>
    <w:rsid w:val="004A3A23"/>
    <w:rsid w:val="004A3F37"/>
    <w:rsid w:val="004A4124"/>
    <w:rsid w:val="004A4986"/>
    <w:rsid w:val="004A4CD2"/>
    <w:rsid w:val="004A518B"/>
    <w:rsid w:val="004A522A"/>
    <w:rsid w:val="004A683E"/>
    <w:rsid w:val="004B00E4"/>
    <w:rsid w:val="004B1533"/>
    <w:rsid w:val="004B303E"/>
    <w:rsid w:val="004B4F15"/>
    <w:rsid w:val="004C50A3"/>
    <w:rsid w:val="004C5808"/>
    <w:rsid w:val="004C6962"/>
    <w:rsid w:val="004D1452"/>
    <w:rsid w:val="004D19DD"/>
    <w:rsid w:val="004D2956"/>
    <w:rsid w:val="004D430F"/>
    <w:rsid w:val="004D4BCE"/>
    <w:rsid w:val="004D4C8C"/>
    <w:rsid w:val="004D5365"/>
    <w:rsid w:val="004D56E7"/>
    <w:rsid w:val="004D619F"/>
    <w:rsid w:val="004D6B76"/>
    <w:rsid w:val="004D77DB"/>
    <w:rsid w:val="004D7CAC"/>
    <w:rsid w:val="004E06BD"/>
    <w:rsid w:val="004E0738"/>
    <w:rsid w:val="004E09A1"/>
    <w:rsid w:val="004E7428"/>
    <w:rsid w:val="004E7F01"/>
    <w:rsid w:val="004F0026"/>
    <w:rsid w:val="004F0B4B"/>
    <w:rsid w:val="004F1786"/>
    <w:rsid w:val="004F25D8"/>
    <w:rsid w:val="004F315D"/>
    <w:rsid w:val="004F361C"/>
    <w:rsid w:val="004F6DCE"/>
    <w:rsid w:val="004F7208"/>
    <w:rsid w:val="004F7859"/>
    <w:rsid w:val="005032BA"/>
    <w:rsid w:val="00506010"/>
    <w:rsid w:val="005067CA"/>
    <w:rsid w:val="00510C0C"/>
    <w:rsid w:val="00512C74"/>
    <w:rsid w:val="005152E3"/>
    <w:rsid w:val="0051718C"/>
    <w:rsid w:val="00521E31"/>
    <w:rsid w:val="00523280"/>
    <w:rsid w:val="00532315"/>
    <w:rsid w:val="0054182F"/>
    <w:rsid w:val="00544374"/>
    <w:rsid w:val="00544E00"/>
    <w:rsid w:val="005474D7"/>
    <w:rsid w:val="00551A49"/>
    <w:rsid w:val="0055667E"/>
    <w:rsid w:val="005601C1"/>
    <w:rsid w:val="00561CD8"/>
    <w:rsid w:val="00562937"/>
    <w:rsid w:val="00565677"/>
    <w:rsid w:val="005662E7"/>
    <w:rsid w:val="00570F98"/>
    <w:rsid w:val="00576DAC"/>
    <w:rsid w:val="00582CF9"/>
    <w:rsid w:val="00584CCB"/>
    <w:rsid w:val="00586A3F"/>
    <w:rsid w:val="005876B5"/>
    <w:rsid w:val="00587EE5"/>
    <w:rsid w:val="0059185C"/>
    <w:rsid w:val="00595ACA"/>
    <w:rsid w:val="0059671C"/>
    <w:rsid w:val="005A0340"/>
    <w:rsid w:val="005A269E"/>
    <w:rsid w:val="005A38EB"/>
    <w:rsid w:val="005A50F9"/>
    <w:rsid w:val="005A61E0"/>
    <w:rsid w:val="005A78EF"/>
    <w:rsid w:val="005B20EC"/>
    <w:rsid w:val="005B4D16"/>
    <w:rsid w:val="005C1B2D"/>
    <w:rsid w:val="005C5DFF"/>
    <w:rsid w:val="005D04DC"/>
    <w:rsid w:val="005D1B5D"/>
    <w:rsid w:val="005D308C"/>
    <w:rsid w:val="005D76B1"/>
    <w:rsid w:val="005E02FE"/>
    <w:rsid w:val="005E051A"/>
    <w:rsid w:val="005E323D"/>
    <w:rsid w:val="005E6CB4"/>
    <w:rsid w:val="005F123A"/>
    <w:rsid w:val="005F4280"/>
    <w:rsid w:val="005F7732"/>
    <w:rsid w:val="0060317D"/>
    <w:rsid w:val="006035E3"/>
    <w:rsid w:val="00603EFF"/>
    <w:rsid w:val="00612810"/>
    <w:rsid w:val="00613F2D"/>
    <w:rsid w:val="00614ADD"/>
    <w:rsid w:val="00624E49"/>
    <w:rsid w:val="0062566F"/>
    <w:rsid w:val="00627589"/>
    <w:rsid w:val="006316D6"/>
    <w:rsid w:val="0063232F"/>
    <w:rsid w:val="0063338D"/>
    <w:rsid w:val="00633892"/>
    <w:rsid w:val="00633A8C"/>
    <w:rsid w:val="00637277"/>
    <w:rsid w:val="00640DD2"/>
    <w:rsid w:val="006432FF"/>
    <w:rsid w:val="00644EC1"/>
    <w:rsid w:val="00645CF9"/>
    <w:rsid w:val="00650D84"/>
    <w:rsid w:val="0065129C"/>
    <w:rsid w:val="0065337F"/>
    <w:rsid w:val="0065376D"/>
    <w:rsid w:val="00660573"/>
    <w:rsid w:val="00660B4F"/>
    <w:rsid w:val="0066133F"/>
    <w:rsid w:val="00663703"/>
    <w:rsid w:val="006659D6"/>
    <w:rsid w:val="00670364"/>
    <w:rsid w:val="00671410"/>
    <w:rsid w:val="00676FB9"/>
    <w:rsid w:val="00680932"/>
    <w:rsid w:val="006857E7"/>
    <w:rsid w:val="006953D6"/>
    <w:rsid w:val="00697F12"/>
    <w:rsid w:val="006A2B94"/>
    <w:rsid w:val="006A4732"/>
    <w:rsid w:val="006A479C"/>
    <w:rsid w:val="006A5D02"/>
    <w:rsid w:val="006A5EE8"/>
    <w:rsid w:val="006B0BC9"/>
    <w:rsid w:val="006B7CCC"/>
    <w:rsid w:val="006C0663"/>
    <w:rsid w:val="006C0B16"/>
    <w:rsid w:val="006C3921"/>
    <w:rsid w:val="006C5130"/>
    <w:rsid w:val="006C53AA"/>
    <w:rsid w:val="006C5D4B"/>
    <w:rsid w:val="006C7297"/>
    <w:rsid w:val="006C748B"/>
    <w:rsid w:val="006C79B9"/>
    <w:rsid w:val="006D4B9C"/>
    <w:rsid w:val="006D64A5"/>
    <w:rsid w:val="006E0031"/>
    <w:rsid w:val="006E2222"/>
    <w:rsid w:val="006E2A57"/>
    <w:rsid w:val="006E5D93"/>
    <w:rsid w:val="006F06A0"/>
    <w:rsid w:val="006F0B34"/>
    <w:rsid w:val="006F0CD0"/>
    <w:rsid w:val="006F223B"/>
    <w:rsid w:val="006F6C31"/>
    <w:rsid w:val="00700581"/>
    <w:rsid w:val="007055A2"/>
    <w:rsid w:val="00706837"/>
    <w:rsid w:val="00706A89"/>
    <w:rsid w:val="00712D8D"/>
    <w:rsid w:val="00712DE7"/>
    <w:rsid w:val="007161A0"/>
    <w:rsid w:val="007211A4"/>
    <w:rsid w:val="00724504"/>
    <w:rsid w:val="00724567"/>
    <w:rsid w:val="00726897"/>
    <w:rsid w:val="00731B6F"/>
    <w:rsid w:val="00736156"/>
    <w:rsid w:val="007370DA"/>
    <w:rsid w:val="00741D13"/>
    <w:rsid w:val="00745219"/>
    <w:rsid w:val="00746202"/>
    <w:rsid w:val="00746D3F"/>
    <w:rsid w:val="0074703A"/>
    <w:rsid w:val="00747675"/>
    <w:rsid w:val="00757B34"/>
    <w:rsid w:val="007605F4"/>
    <w:rsid w:val="00763D8B"/>
    <w:rsid w:val="00771774"/>
    <w:rsid w:val="00775851"/>
    <w:rsid w:val="0077689A"/>
    <w:rsid w:val="007817EC"/>
    <w:rsid w:val="00781BA0"/>
    <w:rsid w:val="00781DC4"/>
    <w:rsid w:val="007839EE"/>
    <w:rsid w:val="007856E3"/>
    <w:rsid w:val="007876F9"/>
    <w:rsid w:val="00790769"/>
    <w:rsid w:val="00790F8C"/>
    <w:rsid w:val="00792601"/>
    <w:rsid w:val="00795EED"/>
    <w:rsid w:val="00796CA7"/>
    <w:rsid w:val="007A0203"/>
    <w:rsid w:val="007A07B6"/>
    <w:rsid w:val="007A1209"/>
    <w:rsid w:val="007A1E2A"/>
    <w:rsid w:val="007A498F"/>
    <w:rsid w:val="007B1CF7"/>
    <w:rsid w:val="007B2220"/>
    <w:rsid w:val="007B2609"/>
    <w:rsid w:val="007C23CD"/>
    <w:rsid w:val="007C35CE"/>
    <w:rsid w:val="007C7796"/>
    <w:rsid w:val="007D01E9"/>
    <w:rsid w:val="007D09C2"/>
    <w:rsid w:val="007D6049"/>
    <w:rsid w:val="007E6684"/>
    <w:rsid w:val="007F1F11"/>
    <w:rsid w:val="007F5B5F"/>
    <w:rsid w:val="0080067C"/>
    <w:rsid w:val="008007EB"/>
    <w:rsid w:val="008020EE"/>
    <w:rsid w:val="008026F5"/>
    <w:rsid w:val="008029CC"/>
    <w:rsid w:val="00804F36"/>
    <w:rsid w:val="00805C56"/>
    <w:rsid w:val="008062D9"/>
    <w:rsid w:val="00810969"/>
    <w:rsid w:val="008125F5"/>
    <w:rsid w:val="00814AA5"/>
    <w:rsid w:val="00816354"/>
    <w:rsid w:val="00817AFA"/>
    <w:rsid w:val="00823B50"/>
    <w:rsid w:val="008243E4"/>
    <w:rsid w:val="00825466"/>
    <w:rsid w:val="00827353"/>
    <w:rsid w:val="00830A64"/>
    <w:rsid w:val="00833178"/>
    <w:rsid w:val="008348F8"/>
    <w:rsid w:val="008400F3"/>
    <w:rsid w:val="00840291"/>
    <w:rsid w:val="00842856"/>
    <w:rsid w:val="00847433"/>
    <w:rsid w:val="008477EC"/>
    <w:rsid w:val="008505B9"/>
    <w:rsid w:val="008515AB"/>
    <w:rsid w:val="00860084"/>
    <w:rsid w:val="00860381"/>
    <w:rsid w:val="00862DE0"/>
    <w:rsid w:val="00867505"/>
    <w:rsid w:val="00872AA4"/>
    <w:rsid w:val="00872AF9"/>
    <w:rsid w:val="00873AF8"/>
    <w:rsid w:val="00874187"/>
    <w:rsid w:val="00875A89"/>
    <w:rsid w:val="0088274B"/>
    <w:rsid w:val="00882CF5"/>
    <w:rsid w:val="00883331"/>
    <w:rsid w:val="00884D6D"/>
    <w:rsid w:val="00892E25"/>
    <w:rsid w:val="008931B6"/>
    <w:rsid w:val="008979F3"/>
    <w:rsid w:val="00897D0C"/>
    <w:rsid w:val="008A2258"/>
    <w:rsid w:val="008A44F9"/>
    <w:rsid w:val="008A4A41"/>
    <w:rsid w:val="008B0EED"/>
    <w:rsid w:val="008B6104"/>
    <w:rsid w:val="008B7092"/>
    <w:rsid w:val="008C13D5"/>
    <w:rsid w:val="008C2836"/>
    <w:rsid w:val="008C5205"/>
    <w:rsid w:val="008C7F0D"/>
    <w:rsid w:val="008D0575"/>
    <w:rsid w:val="008D166D"/>
    <w:rsid w:val="008D33DF"/>
    <w:rsid w:val="008D51F8"/>
    <w:rsid w:val="008D526C"/>
    <w:rsid w:val="008D573F"/>
    <w:rsid w:val="008D75A9"/>
    <w:rsid w:val="008E0943"/>
    <w:rsid w:val="008E24FF"/>
    <w:rsid w:val="008E4EAE"/>
    <w:rsid w:val="008E54DF"/>
    <w:rsid w:val="008E6223"/>
    <w:rsid w:val="008F3AC3"/>
    <w:rsid w:val="00900390"/>
    <w:rsid w:val="00901F77"/>
    <w:rsid w:val="009031A9"/>
    <w:rsid w:val="00907859"/>
    <w:rsid w:val="00907892"/>
    <w:rsid w:val="00907C57"/>
    <w:rsid w:val="00911F48"/>
    <w:rsid w:val="00912371"/>
    <w:rsid w:val="0091281C"/>
    <w:rsid w:val="00913E07"/>
    <w:rsid w:val="00916E9E"/>
    <w:rsid w:val="00930CBB"/>
    <w:rsid w:val="00933164"/>
    <w:rsid w:val="0094203E"/>
    <w:rsid w:val="00945DC3"/>
    <w:rsid w:val="00946305"/>
    <w:rsid w:val="0095217D"/>
    <w:rsid w:val="00956C84"/>
    <w:rsid w:val="00962795"/>
    <w:rsid w:val="00962DC0"/>
    <w:rsid w:val="00962E3A"/>
    <w:rsid w:val="009666CB"/>
    <w:rsid w:val="00966E9E"/>
    <w:rsid w:val="009675BE"/>
    <w:rsid w:val="00973231"/>
    <w:rsid w:val="00974C2F"/>
    <w:rsid w:val="009842C7"/>
    <w:rsid w:val="009849AA"/>
    <w:rsid w:val="0098514B"/>
    <w:rsid w:val="00986C2A"/>
    <w:rsid w:val="00990259"/>
    <w:rsid w:val="0099273F"/>
    <w:rsid w:val="00993774"/>
    <w:rsid w:val="009A42D3"/>
    <w:rsid w:val="009A43DE"/>
    <w:rsid w:val="009A700D"/>
    <w:rsid w:val="009B07E7"/>
    <w:rsid w:val="009B1415"/>
    <w:rsid w:val="009B2153"/>
    <w:rsid w:val="009B2694"/>
    <w:rsid w:val="009C4A2C"/>
    <w:rsid w:val="009C6787"/>
    <w:rsid w:val="009C6C78"/>
    <w:rsid w:val="009C7C57"/>
    <w:rsid w:val="009C7FE7"/>
    <w:rsid w:val="009D3AEC"/>
    <w:rsid w:val="009D6C84"/>
    <w:rsid w:val="009E3E3F"/>
    <w:rsid w:val="009E4181"/>
    <w:rsid w:val="009E449C"/>
    <w:rsid w:val="009E4B2D"/>
    <w:rsid w:val="009E532B"/>
    <w:rsid w:val="009F1CCF"/>
    <w:rsid w:val="009F4CB4"/>
    <w:rsid w:val="009F4FB1"/>
    <w:rsid w:val="009F522E"/>
    <w:rsid w:val="009F7490"/>
    <w:rsid w:val="00A00E4D"/>
    <w:rsid w:val="00A03864"/>
    <w:rsid w:val="00A03C1C"/>
    <w:rsid w:val="00A03EB6"/>
    <w:rsid w:val="00A05FC8"/>
    <w:rsid w:val="00A06F49"/>
    <w:rsid w:val="00A1172F"/>
    <w:rsid w:val="00A1397E"/>
    <w:rsid w:val="00A145A7"/>
    <w:rsid w:val="00A14A43"/>
    <w:rsid w:val="00A15BE8"/>
    <w:rsid w:val="00A16CD6"/>
    <w:rsid w:val="00A20B39"/>
    <w:rsid w:val="00A2256E"/>
    <w:rsid w:val="00A22775"/>
    <w:rsid w:val="00A276F7"/>
    <w:rsid w:val="00A326D6"/>
    <w:rsid w:val="00A356A3"/>
    <w:rsid w:val="00A374DE"/>
    <w:rsid w:val="00A4376F"/>
    <w:rsid w:val="00A44505"/>
    <w:rsid w:val="00A46ACC"/>
    <w:rsid w:val="00A4749E"/>
    <w:rsid w:val="00A510D9"/>
    <w:rsid w:val="00A52487"/>
    <w:rsid w:val="00A6032A"/>
    <w:rsid w:val="00A61FF8"/>
    <w:rsid w:val="00A62E7B"/>
    <w:rsid w:val="00A73816"/>
    <w:rsid w:val="00A74B5A"/>
    <w:rsid w:val="00A75D52"/>
    <w:rsid w:val="00A77E27"/>
    <w:rsid w:val="00A82A42"/>
    <w:rsid w:val="00A84CC8"/>
    <w:rsid w:val="00A85439"/>
    <w:rsid w:val="00A856E2"/>
    <w:rsid w:val="00A85B6D"/>
    <w:rsid w:val="00A93D1A"/>
    <w:rsid w:val="00A9557C"/>
    <w:rsid w:val="00A959B8"/>
    <w:rsid w:val="00A9685F"/>
    <w:rsid w:val="00AA1982"/>
    <w:rsid w:val="00AA3E00"/>
    <w:rsid w:val="00AA3F29"/>
    <w:rsid w:val="00AA4306"/>
    <w:rsid w:val="00AA62AC"/>
    <w:rsid w:val="00AA6FAA"/>
    <w:rsid w:val="00AB2CD4"/>
    <w:rsid w:val="00AB571C"/>
    <w:rsid w:val="00AB7EB5"/>
    <w:rsid w:val="00AC00BE"/>
    <w:rsid w:val="00AC0AF3"/>
    <w:rsid w:val="00AC1039"/>
    <w:rsid w:val="00AC174E"/>
    <w:rsid w:val="00AD3B6C"/>
    <w:rsid w:val="00AD71D3"/>
    <w:rsid w:val="00AE037B"/>
    <w:rsid w:val="00AE107F"/>
    <w:rsid w:val="00AE5BFD"/>
    <w:rsid w:val="00AE5F19"/>
    <w:rsid w:val="00AE6B67"/>
    <w:rsid w:val="00AF16D0"/>
    <w:rsid w:val="00AF1E82"/>
    <w:rsid w:val="00AF27F4"/>
    <w:rsid w:val="00AF544C"/>
    <w:rsid w:val="00B01596"/>
    <w:rsid w:val="00B02BF1"/>
    <w:rsid w:val="00B04667"/>
    <w:rsid w:val="00B13A46"/>
    <w:rsid w:val="00B1691B"/>
    <w:rsid w:val="00B17323"/>
    <w:rsid w:val="00B207D4"/>
    <w:rsid w:val="00B216CF"/>
    <w:rsid w:val="00B25D2E"/>
    <w:rsid w:val="00B2721E"/>
    <w:rsid w:val="00B307B1"/>
    <w:rsid w:val="00B311B1"/>
    <w:rsid w:val="00B31698"/>
    <w:rsid w:val="00B31DD4"/>
    <w:rsid w:val="00B368AE"/>
    <w:rsid w:val="00B40253"/>
    <w:rsid w:val="00B40FED"/>
    <w:rsid w:val="00B423E1"/>
    <w:rsid w:val="00B42464"/>
    <w:rsid w:val="00B45078"/>
    <w:rsid w:val="00B4779C"/>
    <w:rsid w:val="00B47C98"/>
    <w:rsid w:val="00B51D15"/>
    <w:rsid w:val="00B55A4C"/>
    <w:rsid w:val="00B609E6"/>
    <w:rsid w:val="00B65BA2"/>
    <w:rsid w:val="00B673CB"/>
    <w:rsid w:val="00B73922"/>
    <w:rsid w:val="00B73F47"/>
    <w:rsid w:val="00B74BF5"/>
    <w:rsid w:val="00B766B5"/>
    <w:rsid w:val="00B7702F"/>
    <w:rsid w:val="00B8110E"/>
    <w:rsid w:val="00B85831"/>
    <w:rsid w:val="00B91326"/>
    <w:rsid w:val="00B923A4"/>
    <w:rsid w:val="00B94757"/>
    <w:rsid w:val="00B94C9A"/>
    <w:rsid w:val="00BA1778"/>
    <w:rsid w:val="00BA1FA0"/>
    <w:rsid w:val="00BA3219"/>
    <w:rsid w:val="00BA3741"/>
    <w:rsid w:val="00BA4E8A"/>
    <w:rsid w:val="00BA65B9"/>
    <w:rsid w:val="00BA6B43"/>
    <w:rsid w:val="00BA7E8E"/>
    <w:rsid w:val="00BB227A"/>
    <w:rsid w:val="00BB5552"/>
    <w:rsid w:val="00BB654B"/>
    <w:rsid w:val="00BC077F"/>
    <w:rsid w:val="00BC2A95"/>
    <w:rsid w:val="00BC4E7D"/>
    <w:rsid w:val="00BC7478"/>
    <w:rsid w:val="00BC7CDC"/>
    <w:rsid w:val="00BD1636"/>
    <w:rsid w:val="00BD2591"/>
    <w:rsid w:val="00BD665E"/>
    <w:rsid w:val="00BE1658"/>
    <w:rsid w:val="00BE1C39"/>
    <w:rsid w:val="00BE2ACA"/>
    <w:rsid w:val="00BE405C"/>
    <w:rsid w:val="00BE6746"/>
    <w:rsid w:val="00BF08F3"/>
    <w:rsid w:val="00BF2143"/>
    <w:rsid w:val="00BF267F"/>
    <w:rsid w:val="00BF73CB"/>
    <w:rsid w:val="00C0370A"/>
    <w:rsid w:val="00C03AD4"/>
    <w:rsid w:val="00C04B3A"/>
    <w:rsid w:val="00C14CFE"/>
    <w:rsid w:val="00C16A06"/>
    <w:rsid w:val="00C2065F"/>
    <w:rsid w:val="00C2239C"/>
    <w:rsid w:val="00C2609C"/>
    <w:rsid w:val="00C264C7"/>
    <w:rsid w:val="00C26CB1"/>
    <w:rsid w:val="00C2727C"/>
    <w:rsid w:val="00C2744C"/>
    <w:rsid w:val="00C3096D"/>
    <w:rsid w:val="00C32ADB"/>
    <w:rsid w:val="00C33D7F"/>
    <w:rsid w:val="00C33E19"/>
    <w:rsid w:val="00C3678B"/>
    <w:rsid w:val="00C41A89"/>
    <w:rsid w:val="00C41B0D"/>
    <w:rsid w:val="00C523CC"/>
    <w:rsid w:val="00C53CDE"/>
    <w:rsid w:val="00C5636E"/>
    <w:rsid w:val="00C571B9"/>
    <w:rsid w:val="00C61CC5"/>
    <w:rsid w:val="00C71496"/>
    <w:rsid w:val="00C723AD"/>
    <w:rsid w:val="00C72D78"/>
    <w:rsid w:val="00C766B9"/>
    <w:rsid w:val="00C80746"/>
    <w:rsid w:val="00C8096C"/>
    <w:rsid w:val="00C8451C"/>
    <w:rsid w:val="00C8660A"/>
    <w:rsid w:val="00C91418"/>
    <w:rsid w:val="00C925D0"/>
    <w:rsid w:val="00C9695F"/>
    <w:rsid w:val="00C97180"/>
    <w:rsid w:val="00C974DC"/>
    <w:rsid w:val="00CA6552"/>
    <w:rsid w:val="00CA755C"/>
    <w:rsid w:val="00CB2F71"/>
    <w:rsid w:val="00CB4C49"/>
    <w:rsid w:val="00CB4CF0"/>
    <w:rsid w:val="00CB51E5"/>
    <w:rsid w:val="00CB6716"/>
    <w:rsid w:val="00CB6E83"/>
    <w:rsid w:val="00CC09A1"/>
    <w:rsid w:val="00CC0FE5"/>
    <w:rsid w:val="00CC660D"/>
    <w:rsid w:val="00CC7788"/>
    <w:rsid w:val="00CD5A8D"/>
    <w:rsid w:val="00CD69CE"/>
    <w:rsid w:val="00CE30EB"/>
    <w:rsid w:val="00CE3A7A"/>
    <w:rsid w:val="00CE43A0"/>
    <w:rsid w:val="00CE7372"/>
    <w:rsid w:val="00CF1924"/>
    <w:rsid w:val="00CF2CB1"/>
    <w:rsid w:val="00CF2D61"/>
    <w:rsid w:val="00CF70BB"/>
    <w:rsid w:val="00D01F72"/>
    <w:rsid w:val="00D060B3"/>
    <w:rsid w:val="00D10375"/>
    <w:rsid w:val="00D15C48"/>
    <w:rsid w:val="00D163EC"/>
    <w:rsid w:val="00D2486D"/>
    <w:rsid w:val="00D25F78"/>
    <w:rsid w:val="00D26FAF"/>
    <w:rsid w:val="00D27BE3"/>
    <w:rsid w:val="00D27CD2"/>
    <w:rsid w:val="00D3229B"/>
    <w:rsid w:val="00D34A6F"/>
    <w:rsid w:val="00D352E8"/>
    <w:rsid w:val="00D359A2"/>
    <w:rsid w:val="00D378E0"/>
    <w:rsid w:val="00D44218"/>
    <w:rsid w:val="00D446FF"/>
    <w:rsid w:val="00D466F7"/>
    <w:rsid w:val="00D46A82"/>
    <w:rsid w:val="00D478EF"/>
    <w:rsid w:val="00D5193C"/>
    <w:rsid w:val="00D56018"/>
    <w:rsid w:val="00D5767C"/>
    <w:rsid w:val="00D57AB1"/>
    <w:rsid w:val="00D61F4F"/>
    <w:rsid w:val="00D664FA"/>
    <w:rsid w:val="00D70A5D"/>
    <w:rsid w:val="00D711AC"/>
    <w:rsid w:val="00D73058"/>
    <w:rsid w:val="00D73619"/>
    <w:rsid w:val="00D738A9"/>
    <w:rsid w:val="00D75B66"/>
    <w:rsid w:val="00D76F13"/>
    <w:rsid w:val="00D7765B"/>
    <w:rsid w:val="00D80135"/>
    <w:rsid w:val="00D80EFC"/>
    <w:rsid w:val="00D823E2"/>
    <w:rsid w:val="00D829D6"/>
    <w:rsid w:val="00D83397"/>
    <w:rsid w:val="00D84937"/>
    <w:rsid w:val="00D866C7"/>
    <w:rsid w:val="00D86E08"/>
    <w:rsid w:val="00D8788D"/>
    <w:rsid w:val="00D90713"/>
    <w:rsid w:val="00D92495"/>
    <w:rsid w:val="00D92BEE"/>
    <w:rsid w:val="00D93696"/>
    <w:rsid w:val="00D94A68"/>
    <w:rsid w:val="00D95367"/>
    <w:rsid w:val="00D95BE5"/>
    <w:rsid w:val="00DA425B"/>
    <w:rsid w:val="00DA43FF"/>
    <w:rsid w:val="00DB26FF"/>
    <w:rsid w:val="00DB2F8A"/>
    <w:rsid w:val="00DB3D18"/>
    <w:rsid w:val="00DB3DA2"/>
    <w:rsid w:val="00DB64C7"/>
    <w:rsid w:val="00DB69F9"/>
    <w:rsid w:val="00DC45F1"/>
    <w:rsid w:val="00DC6688"/>
    <w:rsid w:val="00DC6DB2"/>
    <w:rsid w:val="00DC722E"/>
    <w:rsid w:val="00DD05E3"/>
    <w:rsid w:val="00DD0929"/>
    <w:rsid w:val="00DD19D4"/>
    <w:rsid w:val="00DD2E8C"/>
    <w:rsid w:val="00DD3928"/>
    <w:rsid w:val="00DD3ADA"/>
    <w:rsid w:val="00DD5F43"/>
    <w:rsid w:val="00DE461F"/>
    <w:rsid w:val="00DE528B"/>
    <w:rsid w:val="00DF1A66"/>
    <w:rsid w:val="00DF4D5E"/>
    <w:rsid w:val="00E0162D"/>
    <w:rsid w:val="00E02B2B"/>
    <w:rsid w:val="00E0583F"/>
    <w:rsid w:val="00E06DF4"/>
    <w:rsid w:val="00E11057"/>
    <w:rsid w:val="00E114DB"/>
    <w:rsid w:val="00E120C9"/>
    <w:rsid w:val="00E12B26"/>
    <w:rsid w:val="00E15DBF"/>
    <w:rsid w:val="00E17B54"/>
    <w:rsid w:val="00E2253A"/>
    <w:rsid w:val="00E24DAD"/>
    <w:rsid w:val="00E31F5A"/>
    <w:rsid w:val="00E33A60"/>
    <w:rsid w:val="00E40316"/>
    <w:rsid w:val="00E42DA8"/>
    <w:rsid w:val="00E47912"/>
    <w:rsid w:val="00E47E6F"/>
    <w:rsid w:val="00E5184E"/>
    <w:rsid w:val="00E537BB"/>
    <w:rsid w:val="00E54031"/>
    <w:rsid w:val="00E5414C"/>
    <w:rsid w:val="00E547C4"/>
    <w:rsid w:val="00E5751A"/>
    <w:rsid w:val="00E62353"/>
    <w:rsid w:val="00E62E37"/>
    <w:rsid w:val="00E6410D"/>
    <w:rsid w:val="00E6559E"/>
    <w:rsid w:val="00E66C5D"/>
    <w:rsid w:val="00E70311"/>
    <w:rsid w:val="00E726BE"/>
    <w:rsid w:val="00E72CFE"/>
    <w:rsid w:val="00E81FD7"/>
    <w:rsid w:val="00E85358"/>
    <w:rsid w:val="00E90B6F"/>
    <w:rsid w:val="00E96241"/>
    <w:rsid w:val="00EA0203"/>
    <w:rsid w:val="00EA75C9"/>
    <w:rsid w:val="00EB0103"/>
    <w:rsid w:val="00EB26D3"/>
    <w:rsid w:val="00EB36AE"/>
    <w:rsid w:val="00EC0D47"/>
    <w:rsid w:val="00EC2710"/>
    <w:rsid w:val="00EC3453"/>
    <w:rsid w:val="00EC44C0"/>
    <w:rsid w:val="00EC65D7"/>
    <w:rsid w:val="00EC6E80"/>
    <w:rsid w:val="00ED0190"/>
    <w:rsid w:val="00ED1736"/>
    <w:rsid w:val="00ED2ADB"/>
    <w:rsid w:val="00ED3ABC"/>
    <w:rsid w:val="00ED4828"/>
    <w:rsid w:val="00ED4C68"/>
    <w:rsid w:val="00EE2DF7"/>
    <w:rsid w:val="00EE3D11"/>
    <w:rsid w:val="00EF1969"/>
    <w:rsid w:val="00EF2895"/>
    <w:rsid w:val="00EF28F4"/>
    <w:rsid w:val="00EF3C61"/>
    <w:rsid w:val="00EF426E"/>
    <w:rsid w:val="00EF6184"/>
    <w:rsid w:val="00F13254"/>
    <w:rsid w:val="00F20618"/>
    <w:rsid w:val="00F21AA4"/>
    <w:rsid w:val="00F234FB"/>
    <w:rsid w:val="00F236F4"/>
    <w:rsid w:val="00F250A7"/>
    <w:rsid w:val="00F2654F"/>
    <w:rsid w:val="00F273DE"/>
    <w:rsid w:val="00F34A43"/>
    <w:rsid w:val="00F34D03"/>
    <w:rsid w:val="00F36F55"/>
    <w:rsid w:val="00F377DF"/>
    <w:rsid w:val="00F37B10"/>
    <w:rsid w:val="00F37F42"/>
    <w:rsid w:val="00F42D77"/>
    <w:rsid w:val="00F431A5"/>
    <w:rsid w:val="00F43612"/>
    <w:rsid w:val="00F445F0"/>
    <w:rsid w:val="00F455D4"/>
    <w:rsid w:val="00F50309"/>
    <w:rsid w:val="00F5640D"/>
    <w:rsid w:val="00F57B18"/>
    <w:rsid w:val="00F602DC"/>
    <w:rsid w:val="00F60F96"/>
    <w:rsid w:val="00F65CE0"/>
    <w:rsid w:val="00F661B3"/>
    <w:rsid w:val="00F71C37"/>
    <w:rsid w:val="00F71DE6"/>
    <w:rsid w:val="00F829BB"/>
    <w:rsid w:val="00F83A27"/>
    <w:rsid w:val="00F854A7"/>
    <w:rsid w:val="00F87A96"/>
    <w:rsid w:val="00F908DA"/>
    <w:rsid w:val="00F91793"/>
    <w:rsid w:val="00F943F6"/>
    <w:rsid w:val="00F94710"/>
    <w:rsid w:val="00F954A1"/>
    <w:rsid w:val="00F95631"/>
    <w:rsid w:val="00F95CBA"/>
    <w:rsid w:val="00F97D09"/>
    <w:rsid w:val="00FA0624"/>
    <w:rsid w:val="00FA4063"/>
    <w:rsid w:val="00FA50B1"/>
    <w:rsid w:val="00FA5D57"/>
    <w:rsid w:val="00FA65E2"/>
    <w:rsid w:val="00FB0B97"/>
    <w:rsid w:val="00FB191B"/>
    <w:rsid w:val="00FB3755"/>
    <w:rsid w:val="00FB5AF9"/>
    <w:rsid w:val="00FB5E90"/>
    <w:rsid w:val="00FB7001"/>
    <w:rsid w:val="00FC0FF1"/>
    <w:rsid w:val="00FC2A92"/>
    <w:rsid w:val="00FC3D3F"/>
    <w:rsid w:val="00FD0A04"/>
    <w:rsid w:val="00FD0EAB"/>
    <w:rsid w:val="00FD464E"/>
    <w:rsid w:val="00FE0299"/>
    <w:rsid w:val="00FE4536"/>
    <w:rsid w:val="00FE66A5"/>
    <w:rsid w:val="00FF1071"/>
    <w:rsid w:val="00FF238C"/>
    <w:rsid w:val="00FF29C9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6F144-FE51-4B29-889A-D58D45F9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b/>
      <w:bCs/>
      <w:i/>
      <w:iCs/>
      <w:lang w:val="hr-HR" w:eastAsia="hr-HR"/>
    </w:rPr>
  </w:style>
  <w:style w:type="paragraph" w:styleId="Naslov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Naslov6">
    <w:name w:val="heading 6"/>
    <w:basedOn w:val="Normal"/>
    <w:next w:val="Normal"/>
    <w:qFormat/>
    <w:pPr>
      <w:keepNext/>
      <w:ind w:left="3600"/>
      <w:outlineLvl w:val="5"/>
    </w:pPr>
    <w:rPr>
      <w:i/>
      <w:iCs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i/>
      <w:iCs/>
    </w:rPr>
  </w:style>
  <w:style w:type="paragraph" w:styleId="Naslov8">
    <w:name w:val="heading 8"/>
    <w:basedOn w:val="Normal"/>
    <w:next w:val="Normal"/>
    <w:qFormat/>
    <w:pPr>
      <w:keepNext/>
      <w:jc w:val="right"/>
      <w:outlineLvl w:val="7"/>
    </w:pPr>
    <w:rPr>
      <w:b/>
      <w:bCs/>
      <w:i/>
      <w:iCs/>
      <w:sz w:val="52"/>
      <w:lang w:val="hr-HR"/>
    </w:rPr>
  </w:style>
  <w:style w:type="paragraph" w:styleId="Naslov9">
    <w:name w:val="heading 9"/>
    <w:basedOn w:val="Normal"/>
    <w:next w:val="Normal"/>
    <w:qFormat/>
    <w:pPr>
      <w:keepNext/>
      <w:ind w:left="1416"/>
      <w:jc w:val="center"/>
      <w:outlineLvl w:val="8"/>
    </w:pPr>
    <w:rPr>
      <w:i/>
      <w:iCs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b/>
      <w:bCs/>
      <w:i/>
      <w:iCs/>
      <w:lang w:val="hr-HR" w:eastAsia="hr-HR"/>
    </w:rPr>
  </w:style>
  <w:style w:type="paragraph" w:styleId="Tijeloteksta3">
    <w:name w:val="Body Text 3"/>
    <w:basedOn w:val="Normal"/>
    <w:pPr>
      <w:jc w:val="both"/>
    </w:pPr>
    <w:rPr>
      <w:b/>
      <w:bCs/>
      <w:i/>
      <w:iCs/>
      <w:lang w:val="hr-HR" w:eastAsia="hr-HR"/>
    </w:rPr>
  </w:style>
  <w:style w:type="paragraph" w:styleId="Tijeloteksta2">
    <w:name w:val="Body Text 2"/>
    <w:basedOn w:val="Normal"/>
    <w:pPr>
      <w:jc w:val="center"/>
    </w:pPr>
    <w:rPr>
      <w:b/>
      <w:bCs/>
      <w:i/>
      <w:iCs/>
    </w:rPr>
  </w:style>
  <w:style w:type="paragraph" w:styleId="Uvuenotijeloteksta">
    <w:name w:val="Body Text Indent"/>
    <w:basedOn w:val="Normal"/>
    <w:pPr>
      <w:ind w:left="240"/>
    </w:pPr>
    <w:rPr>
      <w:b/>
      <w:bCs/>
      <w:i/>
      <w:iCs/>
      <w:lang w:val="hr-HR"/>
    </w:rPr>
  </w:style>
  <w:style w:type="paragraph" w:styleId="Tijeloteksta-uvlaka2">
    <w:name w:val="Body Text Indent 2"/>
    <w:aliases w:val="  uvlaka 2"/>
    <w:basedOn w:val="Normal"/>
    <w:pPr>
      <w:ind w:left="240"/>
      <w:jc w:val="center"/>
    </w:pPr>
    <w:rPr>
      <w:b/>
      <w:bCs/>
      <w:i/>
      <w:iCs/>
      <w:lang w:val="hr-HR"/>
    </w:rPr>
  </w:style>
  <w:style w:type="paragraph" w:styleId="Tijeloteksta-uvlaka3">
    <w:name w:val="Body Text Indent 3"/>
    <w:aliases w:val=" uvlaka 3"/>
    <w:basedOn w:val="Normal"/>
    <w:pPr>
      <w:ind w:left="360"/>
      <w:jc w:val="center"/>
    </w:pPr>
    <w:rPr>
      <w:b/>
      <w:bCs/>
      <w:i/>
      <w:iCs/>
      <w:lang w:val="hr-HR"/>
    </w:rPr>
  </w:style>
  <w:style w:type="paragraph" w:styleId="Tekstbalonia">
    <w:name w:val="Balloon Text"/>
    <w:basedOn w:val="Normal"/>
    <w:semiHidden/>
    <w:rsid w:val="001A19C7"/>
    <w:rPr>
      <w:rFonts w:ascii="Tahoma" w:hAnsi="Tahoma" w:cs="Tahoma"/>
      <w:sz w:val="16"/>
      <w:szCs w:val="16"/>
    </w:rPr>
  </w:style>
  <w:style w:type="paragraph" w:customStyle="1" w:styleId="T-98-2">
    <w:name w:val="T-9/8-2"/>
    <w:basedOn w:val="Normal"/>
    <w:rsid w:val="00F50309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table" w:styleId="Reetkatablice">
    <w:name w:val="Table Grid"/>
    <w:basedOn w:val="Obinatablica"/>
    <w:rsid w:val="00EB2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E66C5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6C5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E66C5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6C5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2022/Session-637931473191168146/Bojanke.docx|1050;#bojanke;#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ADFCF7-822D-4852-A643-8A0399DCED8C}"/>
</file>

<file path=customXml/itemProps2.xml><?xml version="1.0" encoding="utf-8"?>
<ds:datastoreItem xmlns:ds="http://schemas.openxmlformats.org/officeDocument/2006/customXml" ds:itemID="{6B33A62D-89AC-43C0-9400-0D8BD4AFE375}"/>
</file>

<file path=customXml/itemProps3.xml><?xml version="1.0" encoding="utf-8"?>
<ds:datastoreItem xmlns:ds="http://schemas.openxmlformats.org/officeDocument/2006/customXml" ds:itemID="{10B1DA44-9B61-4070-83B6-BF40624CA0EA}"/>
</file>

<file path=customXml/itemProps4.xml><?xml version="1.0" encoding="utf-8"?>
<ds:datastoreItem xmlns:ds="http://schemas.openxmlformats.org/officeDocument/2006/customXml" ds:itemID="{C38C6837-635B-465B-AE03-3474DA455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1050;#bojanke;#</vt:lpstr>
      <vt:lpstr>TOČKA  1</vt:lpstr>
    </vt:vector>
  </TitlesOfParts>
  <Company>grad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Bojanke.docx</dc:title>
  <dc:subject/>
  <dc:creator>pc</dc:creator>
  <cp:keywords/>
  <dc:description/>
  <cp:lastModifiedBy>Josip Mandić</cp:lastModifiedBy>
  <cp:revision>19</cp:revision>
  <cp:lastPrinted>2014-03-31T09:52:00Z</cp:lastPrinted>
  <dcterms:created xsi:type="dcterms:W3CDTF">2014-06-12T11:03:00Z</dcterms:created>
  <dcterms:modified xsi:type="dcterms:W3CDTF">2017-10-11T14:51:00Z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